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ANEXO 12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LISTA DE CHEQUEO 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La lista de chequeo es un apoyo para que los proponentes revisen si tienen lista y completa la documentación requerida para la convocatoria. No es necesaria la entrega del presente anexo.</w:t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Cada uno de los anexos y documentos a presentar debe venir nombrado en mayúscula fija, sin tildes ni caracteres especiales, sin espacios (deben ser reemplazados por guión al piso _) e incluir el nombre del proponente así:</w:t>
      </w:r>
    </w:p>
    <w:p w:rsidR="00000000" w:rsidDel="00000000" w:rsidP="00000000" w:rsidRDefault="00000000" w:rsidRPr="00000000" w14:paraId="00000007">
      <w:pP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line="240" w:lineRule="auto"/>
        <w:ind w:left="720" w:hanging="36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ANEXO 02_CARTA DE PRESENTACION DE LA OFERTA_NOMBREPROPONENTE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CERTIFICADO DE EXISTENCIA Y REPRESENTACION LEGAL_NOMBREPROPONENTE</w:t>
      </w:r>
    </w:p>
    <w:p w:rsidR="00000000" w:rsidDel="00000000" w:rsidP="00000000" w:rsidRDefault="00000000" w:rsidRPr="00000000" w14:paraId="0000000A">
      <w:pPr>
        <w:spacing w:line="240" w:lineRule="auto"/>
        <w:ind w:left="720" w:firstLine="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00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085"/>
        <w:gridCol w:w="915"/>
        <w:tblGridChange w:id="0">
          <w:tblGrid>
            <w:gridCol w:w="8085"/>
            <w:gridCol w:w="915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  <w:shd w:fill="434343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DOCUMENTOS HABILITANTES CAPACIDAD JURÍDICA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Listo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CARTA DE PRESENTACIÓN DE LA OFERTA (ANEXO 2)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spacing w:line="240" w:lineRule="auto"/>
              <w:jc w:val="both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CERTIFICADO DE EXISTENCIA Y REPRESENTACIÓN LEGAL - PERSONAS JURÍDICAS Y PROPONENTE PLURAL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(en 1 solo PDF)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ACTA DE AUTORIZACIÓN DEL ÓRGANO SOCIAL COMPETENTE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DOCUMENTO DE CONFORMACIÓN DE CONSORCIO (ANEXO 3)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DOCUMENTO DE CONFORMACIÓN DE UNIÓN TEMPORAL (ANEXO 4)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spacing w:line="240" w:lineRule="auto"/>
              <w:jc w:val="both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DOCUMENTO(S) DE IDENTIFICACIÓN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(en 1 solo PDF)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PODER CUANDO LA OFERTA SE PRESENTE A TRAVÉS DE UN APODERADO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GARANTÍA DE SERIEDAD DE LA PROPUESTA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CERTIFICACIÓN DE PAGO DE APORTES PARAFISCALES Y SEGURIDAD SOCIAL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COMPROMISO DE INTEGRIDAD Y ANTICORRUPCIÓN (ANEXO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FORMATO DE RELACIÓN DE CONTRATOS DE PRESTACIÓN DE SERVICIOS PNA JCA (ANEXO 6) CONSORCIO O UNIÓN TEMPORAL (ANEXO 7)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MATRIZ DE RIESGOS (ANEXO 14)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ANTECEDENTES FISCALES, DISCIPLINARIOS, JUDICIALES Y DEMÁS </w:t>
            </w:r>
          </w:p>
          <w:p w:rsidR="00000000" w:rsidDel="00000000" w:rsidP="00000000" w:rsidRDefault="00000000" w:rsidRPr="00000000" w14:paraId="00000026">
            <w:pPr>
              <w:spacing w:line="240" w:lineRule="auto"/>
              <w:jc w:val="both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SANCIONES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 (en 1 solo PDF)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CERTIFICADO DEL SISTEMA REGISTRO NACIONAL DE MEDIDAS CORRECTIVAS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FORMATO AUTORIZACIÓN CONSULTA DE INHABILIDADES POR DELITOS SEXUALES  CONTRA NIÑOS NIÑAS Y ADOLESCENTES (ANEXO 9)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2"/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DOCUMENTOS HABILITANTES CAPACIDAD FINANCIERA ( en 1 solo PDF)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-ESTADOS FINANCIEROS COMPARATIVOS 2022-2023 certificados con sus respectivas notas</w:t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-Fotocopias legibles de la Tarjeta Profesional del Contador Público y del Revisor Fiscal (cuando esté obligado a tenerlo), con sus respectivos certificados de vigencia y Antecedentes Disciplinarios expedidos por la Junta Central de Contadores, con fecha no mayor a noventa (90) días calendario, anteriores a la fecha de radicación de la propuesta.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2"/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jc w:val="both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DOCUMENTOS HABILITANTES CAPACIDAD TÉCNICA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EXPERIENCIA HABILITANTE DEL PROPONENTE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(en 1 solo PDF) </w:t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-EXPERIENCIA DEL PROPONENTE (ANEXO 10)</w:t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-CERTIFICACIONES DE EXPERIENCIA Y/O ACTAS DE LIQUIDACIÓN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CERTIFICACIÓN  DEL EQUIPO HUMANO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 (en 1 Solo PDF)</w:t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- Anexo 1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2"/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DOCUMENTOS PONDERABLES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PROPUESTA ECONÓMICA- MENOR PORCENTAJE DE AIU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PROGRAMAS DE BIENESTAR, CAPACITACIÓN Y DESARROLLO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CONVENIOS ESPECIALES (No se aceptarán auto certificaciones)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DOCUMENTOS O CERTIFICACIONES QUE ACREDITEN DESEMPATE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FORMATO DE RELACIÓN DE CONTRATOS DE PRESTACIÓN DE SERVICIOS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Nota: Solo se tendrán en cuenta los documentos solicitados, cualquier documento que no haya sido requerido, no se considerará.</w:t>
      </w:r>
    </w:p>
    <w:p w:rsidR="00000000" w:rsidDel="00000000" w:rsidP="00000000" w:rsidRDefault="00000000" w:rsidRPr="00000000" w14:paraId="0000004C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20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1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17" name="image2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B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57151</wp:posOffset>
          </wp:positionH>
          <wp:positionV relativeFrom="paragraph">
            <wp:posOffset>9526</wp:posOffset>
          </wp:positionV>
          <wp:extent cx="904875" cy="673100"/>
          <wp:effectExtent b="0" l="0" r="0" t="0"/>
          <wp:wrapNone/>
          <wp:docPr id="1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04875" cy="6731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C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D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E">
    <w:pPr>
      <w:jc w:val="right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CP-002-2025</w:t>
    </w:r>
  </w:p>
  <w:p w:rsidR="00000000" w:rsidDel="00000000" w:rsidP="00000000" w:rsidRDefault="00000000" w:rsidRPr="00000000" w14:paraId="0000005F">
    <w:pPr>
      <w:jc w:val="right"/>
      <w:rPr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0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CXpZ0EYc1zRLZR/8gdsG9C9wSA==">CgMxLjA4AHIhMUEwaXhta25pbXlyNTBmRGhGOV9hTUJEcDBxdU1iUnRs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